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BF" w:rsidRPr="007F06BF" w:rsidRDefault="00423F12" w:rsidP="007F06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Все</w:t>
      </w:r>
      <w:r w:rsidR="007F06BF" w:rsidRPr="007F06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ы</w:t>
      </w:r>
      <w:r w:rsidR="007F06BF" w:rsidRPr="007F06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 работе Пенсионного фонда </w:t>
      </w:r>
    </w:p>
    <w:p w:rsidR="007F06BF" w:rsidRPr="007F06BF" w:rsidRDefault="007F06BF" w:rsidP="007F0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29 августа 2018 года </w:t>
      </w:r>
      <w:r w:rsidR="00B34D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14:00 в У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правлении состоялся брифинг</w:t>
      </w:r>
      <w:r w:rsidR="00B34D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начальника Управления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на котором рассмотрены актуальные вопросы социального обеспечения Приозерского района. Л. Иванина подробно остановилась на достижениях в сфере деятельности ПФР и изменениях законодательства РФ.</w:t>
      </w:r>
    </w:p>
    <w:p w:rsidR="007F06BF" w:rsidRDefault="00376558" w:rsidP="007F0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состоянию на 1 июля 2018 года в П</w:t>
      </w:r>
      <w:r w:rsidR="007F0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риозерском районе получают страховые пенсии 17421 гражданин, 27,5% из которых продолжают работать. Средний размер пенсии составлял 13650 рублей, в июне 2018 года было направлено около 250 млн. рублей на выплату пенсий.</w:t>
      </w:r>
    </w:p>
    <w:p w:rsidR="007F06BF" w:rsidRDefault="00376558" w:rsidP="007F0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</w:t>
      </w:r>
      <w:r w:rsidR="007F0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7F0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пенсионеров, получающих пенсию более 16 тысяч рублей с каждым месяцем увеличивается. На 1 июля 2018 года таких получателей в районе составляло 24,6%, однако 436 человек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имеют размер пенсии ниже 7 тысяч рублей, которые</w:t>
      </w:r>
      <w:r w:rsidR="00A47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условии не осуществления трудовой деятельности</w:t>
      </w:r>
      <w:r w:rsidR="00A47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получают федеральную социальную доплату (8726 рублей).</w:t>
      </w:r>
    </w:p>
    <w:p w:rsidR="00376558" w:rsidRDefault="00376558" w:rsidP="007F0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Федеральных льготников в Приозерском районе проживает 6584 гражданина, большая часть в г. Приозерске, пгт. Кузнечное и п. Сосново. На 1 июля 2018 года у нас в районе 9 инвалидов войны, 36 участников Великой Отечественной войны, </w:t>
      </w:r>
      <w:r w:rsidR="00A47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123 жителей блокадного Ленинграда, 508 участников боевых действий, 97 несовершеннолетних узников, 5460 инвалидов.</w:t>
      </w:r>
    </w:p>
    <w:p w:rsidR="00376558" w:rsidRDefault="00376558" w:rsidP="007F0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августа 2018 года всем работающим пенсионерам</w:t>
      </w:r>
      <w:r w:rsidR="00A47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(5422)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произведен беззаявительный перерасчет пенсии по данным персонифицированного учета, суммам страховых взносов, перечисленных работодателем в ПФР. Средний размер увеличения пенсии – 168 рублей.</w:t>
      </w:r>
    </w:p>
    <w:p w:rsidR="00376558" w:rsidRDefault="00376558" w:rsidP="007F0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Управление поступают заявления о перерасчете пенсии по «нестраховым» периодам. По состоянию на 24 августа 2018 года принято 986 заявлений, вынесено 282 отказа по причине уменьшения размера пенсии при выполнении условий, указанных в обращении гражданина. Средний размер увеличения пенсии составляет 317 рублей. </w:t>
      </w:r>
    </w:p>
    <w:p w:rsidR="00A473CD" w:rsidRDefault="00A473CD" w:rsidP="007F0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заявлениями о выдаче государственных сертификатов на МСК на 29 августа 2018 года обратилось 158 человек, в т.ч. 106 – в связи с рождением второго ребенка. 29 мам приняли решение обратиться за установлением ежемесячной выплаты из средств МСК, что составляет 27,4%. Напомню, что размер такой выплаты в Ленинградской области составляет 9259 рублей, если ежемесячный доход на каждого члена семьи за последние 12 месяцев был меньше 15070,50 рублей.</w:t>
      </w:r>
    </w:p>
    <w:p w:rsidR="00A473CD" w:rsidRPr="00713786" w:rsidRDefault="00713786" w:rsidP="007F0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E1C7B" w:rsidRPr="0071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 Иванина остановилась на вопросе предоставления сведений персонифицированного учета, т.к. право и размер социальных выплат устанавливается на основании данных лицевого счета гражданина (СНИЛС). Это форма СЗВ-СТАЖ, которую все работодатели должны сдавать в ПФР не позднее 1 марта года, следующего за отчетным годом. Кроме того, на работника, подавшего заявление о назначении пенсии, необходимо предоставлять форму СЗВ-СТАЖ с типом «Назначение пенсии» в течение трех календарных дней после обращения работника или уведомления Управления. При выявлении не достоверных сведений необходимо в течение пяти рабочих дней исправить отчетность после получения извещения Управления. Не выполнение этих требований влечет нарушение прав граждан, уменьшения размера пенсии, финансовые санкции.</w:t>
      </w:r>
    </w:p>
    <w:p w:rsidR="009E1C7B" w:rsidRPr="00713786" w:rsidRDefault="00713786" w:rsidP="007137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E1C7B" w:rsidRPr="00713786">
        <w:rPr>
          <w:rFonts w:ascii="Times New Roman" w:hAnsi="Times New Roman" w:cs="Times New Roman"/>
          <w:sz w:val="24"/>
          <w:szCs w:val="24"/>
        </w:rPr>
        <w:t>Начальник управления сделала акцент на правоотношения, связанные с уплатой обязательных платежей на ОПС.</w:t>
      </w:r>
    </w:p>
    <w:p w:rsidR="009E1C7B" w:rsidRPr="00713786" w:rsidRDefault="009E1C7B" w:rsidP="00713786">
      <w:pPr>
        <w:pStyle w:val="ConsNormal"/>
        <w:widowControl/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i/>
          <w:szCs w:val="24"/>
        </w:rPr>
      </w:pPr>
      <w:r w:rsidRPr="00713786">
        <w:rPr>
          <w:rFonts w:ascii="Times New Roman" w:hAnsi="Times New Roman"/>
          <w:bCs/>
          <w:szCs w:val="24"/>
        </w:rPr>
        <w:t>Федеральный закон от 15.12.2001 № 167-ФЗ «Об обязательном пенсионном страховании в Российской Федерации» содержит положения о распределении с</w:t>
      </w:r>
      <w:r w:rsidRPr="00713786">
        <w:rPr>
          <w:rFonts w:ascii="Times New Roman" w:hAnsi="Times New Roman"/>
          <w:szCs w:val="24"/>
        </w:rPr>
        <w:t>траховых взносов на солидарную и индивидуальную части тарифа страховых взносов, а также на финансирование страховой и накопительной пенсий, исходя из возраста застрахованного лица и выбранного лицом 1967 года рождения и моложе варианта пенсионного обеспечения (0,0 или 6,0 процента на финансирование накопительной пенсии).</w:t>
      </w:r>
    </w:p>
    <w:p w:rsidR="009E1C7B" w:rsidRPr="00713786" w:rsidRDefault="00BA5910" w:rsidP="0071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786">
        <w:rPr>
          <w:rFonts w:ascii="Times New Roman" w:hAnsi="Times New Roman" w:cs="Times New Roman"/>
          <w:sz w:val="24"/>
          <w:szCs w:val="24"/>
        </w:rPr>
        <w:t>В</w:t>
      </w:r>
      <w:r w:rsidR="009E1C7B" w:rsidRPr="00713786">
        <w:rPr>
          <w:rFonts w:ascii="Times New Roman" w:hAnsi="Times New Roman" w:cs="Times New Roman"/>
          <w:sz w:val="24"/>
          <w:szCs w:val="24"/>
        </w:rPr>
        <w:t xml:space="preserve"> настоящее время общеустановленный тариф страховых взносов на ОПС в пределах установленной предельной величины базы для исчисления страховых взносов определен в размере 26%. </w:t>
      </w:r>
    </w:p>
    <w:p w:rsidR="009E1C7B" w:rsidRPr="00713786" w:rsidRDefault="009E1C7B" w:rsidP="0071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786">
        <w:rPr>
          <w:rFonts w:ascii="Times New Roman" w:hAnsi="Times New Roman" w:cs="Times New Roman"/>
          <w:sz w:val="24"/>
          <w:szCs w:val="24"/>
        </w:rPr>
        <w:t xml:space="preserve">В то же время для поддержания тарифов страховых взносов на ОПС на уровне страховой нагрузки, приемлемом для страхователей, статьей 426 НК РФ общий тариф страховых взносов на ОПС на переходный период 2017 – 2020 годов установлен в размере 22% (в пределах установленной </w:t>
      </w:r>
      <w:hyperlink r:id="rId7" w:history="1">
        <w:r w:rsidRPr="00713786">
          <w:rPr>
            <w:rFonts w:ascii="Times New Roman" w:hAnsi="Times New Roman" w:cs="Times New Roman"/>
            <w:sz w:val="24"/>
            <w:szCs w:val="24"/>
          </w:rPr>
          <w:t>предельной величины</w:t>
        </w:r>
      </w:hyperlink>
      <w:r w:rsidRPr="00713786">
        <w:rPr>
          <w:rFonts w:ascii="Times New Roman" w:hAnsi="Times New Roman" w:cs="Times New Roman"/>
          <w:sz w:val="24"/>
          <w:szCs w:val="24"/>
        </w:rPr>
        <w:t xml:space="preserve"> базы для исчисления страховых взносов на ОПС) и 10% (свыше установленной предельной величины базы для исчисления страховых взносов на ОПС).</w:t>
      </w:r>
    </w:p>
    <w:p w:rsidR="009E1C7B" w:rsidRPr="00713786" w:rsidRDefault="009E1C7B" w:rsidP="00713786">
      <w:pPr>
        <w:pStyle w:val="ConsNormal"/>
        <w:widowControl/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i/>
          <w:szCs w:val="24"/>
        </w:rPr>
      </w:pPr>
      <w:r w:rsidRPr="00713786">
        <w:rPr>
          <w:rFonts w:ascii="Times New Roman" w:hAnsi="Times New Roman"/>
          <w:bCs/>
          <w:szCs w:val="24"/>
        </w:rPr>
        <w:t>При этом порядок распределения тарифа с</w:t>
      </w:r>
      <w:r w:rsidRPr="00713786">
        <w:rPr>
          <w:rFonts w:ascii="Times New Roman" w:hAnsi="Times New Roman"/>
          <w:szCs w:val="24"/>
        </w:rPr>
        <w:t>траховых взносов 26% на солидарную и индивидуальную части тарифа страховых взносов, а также на страховую и накопительную пенсии, исходя из возраста застрахованного лица и выбранного лицом 1967 года рождения и моложе варианта пенсионного обеспечения, регулируется пунктом 2.1 статьи 22 Закона № 167-ФЗ, а тарифа страховых взносов, установленного в размере 22% на переходный период 2012 – 2020 годов</w:t>
      </w:r>
      <w:r w:rsidR="00BA5910" w:rsidRPr="00713786">
        <w:rPr>
          <w:rFonts w:ascii="Times New Roman" w:hAnsi="Times New Roman"/>
          <w:szCs w:val="24"/>
        </w:rPr>
        <w:t xml:space="preserve"> – статьей 33.1 Закона № 167</w:t>
      </w:r>
      <w:r w:rsidRPr="00713786">
        <w:rPr>
          <w:rFonts w:ascii="Times New Roman" w:hAnsi="Times New Roman"/>
          <w:szCs w:val="24"/>
        </w:rPr>
        <w:t>.</w:t>
      </w:r>
    </w:p>
    <w:p w:rsidR="009E1C7B" w:rsidRPr="00713786" w:rsidRDefault="009E1C7B" w:rsidP="0071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786">
        <w:rPr>
          <w:rFonts w:ascii="Times New Roman" w:hAnsi="Times New Roman" w:cs="Times New Roman"/>
          <w:sz w:val="24"/>
          <w:szCs w:val="24"/>
        </w:rPr>
        <w:t>Однако законодатель внес в указанные выше нормативные правовые акты изменения, которые вступают в силу с 01.01.2019.</w:t>
      </w:r>
    </w:p>
    <w:p w:rsidR="009E1C7B" w:rsidRPr="00713786" w:rsidRDefault="009E1C7B" w:rsidP="00713786">
      <w:pPr>
        <w:pStyle w:val="a6"/>
        <w:tabs>
          <w:tab w:val="left" w:pos="709"/>
        </w:tabs>
        <w:spacing w:after="0"/>
        <w:ind w:left="0" w:firstLine="697"/>
        <w:jc w:val="both"/>
        <w:rPr>
          <w:sz w:val="24"/>
          <w:szCs w:val="24"/>
        </w:rPr>
      </w:pPr>
      <w:r w:rsidRPr="00713786">
        <w:rPr>
          <w:sz w:val="24"/>
          <w:szCs w:val="24"/>
        </w:rPr>
        <w:t>Так, в частности, в соответствии с Федеральным законом от 03.08.2008 № 303-ФЗ статья 426 НК РФ признана утратившей силу, а подпункт 1 пункта 2 статьи 425 НК РФ изложен в новой редакции, в соответствии с которой общий тариф страховых взносов на ОПС установлен:</w:t>
      </w:r>
    </w:p>
    <w:p w:rsidR="009E1C7B" w:rsidRPr="00713786" w:rsidRDefault="009E1C7B" w:rsidP="007137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3786">
        <w:rPr>
          <w:rFonts w:ascii="Times New Roman" w:hAnsi="Times New Roman" w:cs="Times New Roman"/>
          <w:sz w:val="24"/>
          <w:szCs w:val="24"/>
        </w:rPr>
        <w:t xml:space="preserve">в пределах установленной </w:t>
      </w:r>
      <w:hyperlink r:id="rId8" w:history="1">
        <w:r w:rsidRPr="00713786">
          <w:rPr>
            <w:rFonts w:ascii="Times New Roman" w:hAnsi="Times New Roman" w:cs="Times New Roman"/>
            <w:sz w:val="24"/>
            <w:szCs w:val="24"/>
          </w:rPr>
          <w:t>предельной величины</w:t>
        </w:r>
      </w:hyperlink>
      <w:r w:rsidRPr="00713786">
        <w:rPr>
          <w:rFonts w:ascii="Times New Roman" w:hAnsi="Times New Roman" w:cs="Times New Roman"/>
          <w:sz w:val="24"/>
          <w:szCs w:val="24"/>
        </w:rPr>
        <w:t xml:space="preserve"> базы для исчисления страховых взносов на ОПС – 22%; </w:t>
      </w:r>
    </w:p>
    <w:p w:rsidR="009E1C7B" w:rsidRPr="00713786" w:rsidRDefault="009E1C7B" w:rsidP="0071378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3786">
        <w:rPr>
          <w:rFonts w:ascii="Times New Roman" w:hAnsi="Times New Roman" w:cs="Times New Roman"/>
          <w:sz w:val="24"/>
          <w:szCs w:val="24"/>
        </w:rPr>
        <w:t>свыше установленной предельной величины базы для исчисления страховых взносов на ОПС – 10%.</w:t>
      </w:r>
    </w:p>
    <w:p w:rsidR="009E1C7B" w:rsidRPr="00713786" w:rsidRDefault="009E1C7B" w:rsidP="00713786">
      <w:pPr>
        <w:pStyle w:val="a6"/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713786">
        <w:rPr>
          <w:sz w:val="24"/>
          <w:szCs w:val="24"/>
        </w:rPr>
        <w:t xml:space="preserve">В связи с этим, в соответствии с Федеральным законом от 03.08.2018 № 306-ФЗ                 с 01.01.2019 признана утратившей силу статья 33.1 Закона № 167-ФЗ, а пункт 2.1 статьи 22 Закона № 167-ФЗ изложен в новой редакции, согласно которой распределение суммы страховых взносов по ОПС на солидарную и индивидуальную части тарифа, а также на финансирование страховой и накопительной пенсий в соответствии с возрастом застрахованного лица и выбранным лицом 1967 года рождения и моложе вариантом пенсионного обеспечения осуществляется исходя из общего тарифа страховых взносов, установленного в пределах установленной предельной величины базы для начисления страховых взносов в размере 22% (вместо ранее установленных 26%). </w:t>
      </w:r>
    </w:p>
    <w:p w:rsidR="009E1C7B" w:rsidRPr="00713786" w:rsidRDefault="009E1C7B" w:rsidP="00713786">
      <w:pPr>
        <w:pStyle w:val="a6"/>
        <w:tabs>
          <w:tab w:val="left" w:pos="993"/>
        </w:tabs>
        <w:spacing w:after="0"/>
        <w:ind w:left="0" w:firstLine="709"/>
        <w:jc w:val="both"/>
        <w:rPr>
          <w:bCs/>
          <w:i/>
          <w:sz w:val="24"/>
          <w:szCs w:val="24"/>
        </w:rPr>
      </w:pPr>
      <w:r w:rsidRPr="00713786">
        <w:rPr>
          <w:sz w:val="24"/>
          <w:szCs w:val="24"/>
        </w:rPr>
        <w:t>При этом следует отметить, что согласно внесенным изменениям процент отчисления страховых взносов на солидарную часть тарифа уменьшается с 10% до 6%.</w:t>
      </w:r>
    </w:p>
    <w:p w:rsidR="009E1C7B" w:rsidRPr="00713786" w:rsidRDefault="009E1C7B" w:rsidP="00713786">
      <w:pPr>
        <w:pStyle w:val="a6"/>
        <w:tabs>
          <w:tab w:val="left" w:pos="-284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sz w:val="24"/>
          <w:szCs w:val="24"/>
        </w:rPr>
      </w:pPr>
      <w:r w:rsidRPr="00713786">
        <w:rPr>
          <w:sz w:val="24"/>
          <w:szCs w:val="24"/>
        </w:rPr>
        <w:t xml:space="preserve">Также вносятся изменения в подпункт 2.2 статьи 22 Закона № 167-ФЗ, согласно которым для страхователей, указанных в </w:t>
      </w:r>
      <w:hyperlink r:id="rId9" w:history="1">
        <w:r w:rsidRPr="00713786">
          <w:rPr>
            <w:sz w:val="24"/>
            <w:szCs w:val="24"/>
          </w:rPr>
          <w:t>подпункте 2 пункта 1 статьи 6</w:t>
        </w:r>
      </w:hyperlink>
      <w:r w:rsidRPr="00713786">
        <w:rPr>
          <w:sz w:val="24"/>
          <w:szCs w:val="24"/>
        </w:rPr>
        <w:t xml:space="preserve"> Закона                           № 167-ФЗ (индивидуальные предприниматели, адвокаты, арбитражные управляющие, нотариусы, занимающиеся частной практикой, а также иные лица, самостоятельно уплачивающие за себя страховые взносы), при исчислении страхового взноса в фиксированном размере применяются тарифы страховых взносов в размере 22% (вместо ранее установленных 26%). </w:t>
      </w:r>
    </w:p>
    <w:p w:rsidR="00BA5910" w:rsidRPr="00713786" w:rsidRDefault="00BA5910" w:rsidP="00713786">
      <w:pPr>
        <w:pStyle w:val="a6"/>
        <w:tabs>
          <w:tab w:val="left" w:pos="-284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sz w:val="24"/>
          <w:szCs w:val="24"/>
        </w:rPr>
      </w:pPr>
    </w:p>
    <w:p w:rsidR="009E1C7B" w:rsidRDefault="009E1C7B" w:rsidP="009E1C7B">
      <w:pPr>
        <w:pStyle w:val="a6"/>
        <w:tabs>
          <w:tab w:val="left" w:pos="709"/>
        </w:tabs>
        <w:spacing w:after="0"/>
        <w:ind w:left="0" w:firstLine="697"/>
        <w:jc w:val="both"/>
        <w:rPr>
          <w:sz w:val="24"/>
          <w:szCs w:val="24"/>
        </w:rPr>
      </w:pPr>
    </w:p>
    <w:p w:rsidR="00BA5910" w:rsidRPr="00FB57DF" w:rsidRDefault="00713786" w:rsidP="0071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20C22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lang w:eastAsia="ru-RU"/>
        </w:rPr>
        <w:lastRenderedPageBreak/>
        <w:t xml:space="preserve">- </w:t>
      </w:r>
      <w:r w:rsidR="00BA5910">
        <w:rPr>
          <w:rFonts w:ascii="Times New Roman" w:eastAsia="Times New Roman" w:hAnsi="Times New Roman" w:cs="Times New Roman"/>
          <w:color w:val="020C22"/>
          <w:sz w:val="24"/>
          <w:lang w:eastAsia="ru-RU"/>
        </w:rPr>
        <w:t>Лариса Владимировна обратила внимание на тот факт, что</w:t>
      </w:r>
      <w:r w:rsidR="00BA5910" w:rsidRPr="00FB57DF">
        <w:rPr>
          <w:rFonts w:ascii="Times New Roman" w:eastAsia="Times New Roman" w:hAnsi="Times New Roman" w:cs="Times New Roman"/>
          <w:color w:val="020C22"/>
          <w:sz w:val="24"/>
          <w:lang w:eastAsia="ru-RU"/>
        </w:rPr>
        <w:t xml:space="preserve"> застрахованное лицо до подачи заявления о досрочном переходе в другой фонд должно быть уведомлено </w:t>
      </w:r>
      <w:r w:rsidR="00BA5910">
        <w:rPr>
          <w:rFonts w:ascii="Times New Roman" w:eastAsia="Times New Roman" w:hAnsi="Times New Roman" w:cs="Times New Roman"/>
          <w:color w:val="020C22"/>
          <w:sz w:val="24"/>
          <w:lang w:eastAsia="ru-RU"/>
        </w:rPr>
        <w:t>Управлением</w:t>
      </w:r>
      <w:r w:rsidR="00BA5910" w:rsidRPr="00FB57DF">
        <w:rPr>
          <w:rFonts w:ascii="Times New Roman" w:eastAsia="Times New Roman" w:hAnsi="Times New Roman" w:cs="Times New Roman"/>
          <w:color w:val="020C22"/>
          <w:sz w:val="24"/>
          <w:lang w:eastAsia="ru-RU"/>
        </w:rPr>
        <w:t xml:space="preserve"> или на едином портале государственных и муниципальных услуг о сумме дохода от инвестирования средств пенсионных накоплений, не подлежащего передаче в случае досрочного перехода, или сумме убытка, не подлежащего гарантийному восполнению в случае досрочного перехода. </w:t>
      </w:r>
    </w:p>
    <w:p w:rsidR="00BA5910" w:rsidRDefault="00BA5910" w:rsidP="00713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ФЗ № 269</w:t>
      </w:r>
      <w:r w:rsidRPr="00FB57DF">
        <w:rPr>
          <w:rFonts w:ascii="Times New Roman" w:eastAsia="Times New Roman" w:hAnsi="Times New Roman" w:cs="Times New Roman"/>
          <w:sz w:val="24"/>
          <w:lang w:eastAsia="ru-RU"/>
        </w:rPr>
        <w:t xml:space="preserve"> установлено, что в заявлении о переходе (досрочном переходе) в фонд гражданином указываются реквизиты договора об ОПС, а так же контактная информация для связи. В уведомление о замене страховщика - реквизиты НПФ, с которым з/л заключило новый договор об ОПС.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Pr="00FB57DF">
        <w:rPr>
          <w:rFonts w:ascii="Times New Roman" w:eastAsia="Times New Roman" w:hAnsi="Times New Roman" w:cs="Times New Roman"/>
          <w:sz w:val="24"/>
          <w:lang w:eastAsia="ru-RU"/>
        </w:rPr>
        <w:t xml:space="preserve">Заявление застрахованного лица о переходе (заявление застрахованного лица о досрочном переходе) в фонд (в ПФР) подается застрахованным лицом в Пенсионный фонд Российской Федерации не позднее 1 декабря текущего года. </w:t>
      </w:r>
    </w:p>
    <w:p w:rsidR="00BA5910" w:rsidRDefault="00BA5910" w:rsidP="007137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ФЗ № 269 </w:t>
      </w:r>
      <w:r w:rsidRPr="00FB57DF">
        <w:rPr>
          <w:rFonts w:ascii="Times New Roman" w:eastAsia="Times New Roman" w:hAnsi="Times New Roman" w:cs="Times New Roman"/>
          <w:sz w:val="24"/>
          <w:lang w:eastAsia="ru-RU"/>
        </w:rPr>
        <w:t xml:space="preserve"> вводится новое понятие -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FB57DF">
        <w:rPr>
          <w:rFonts w:ascii="Times New Roman" w:eastAsia="Times New Roman" w:hAnsi="Times New Roman" w:cs="Times New Roman"/>
          <w:sz w:val="24"/>
          <w:lang w:eastAsia="ru-RU"/>
        </w:rPr>
        <w:t>"уведомление об отказе от смены страховщика</w:t>
      </w:r>
      <w:r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FB57DF">
        <w:rPr>
          <w:rFonts w:ascii="Times New Roman" w:eastAsia="Times New Roman" w:hAnsi="Times New Roman" w:cs="Times New Roman"/>
          <w:sz w:val="24"/>
          <w:lang w:eastAsia="ru-RU"/>
        </w:rPr>
        <w:t xml:space="preserve"> - документ, которым застрахованное лицо уведомляет Пенсионный фонд Российской Федерации об отказе от смены страховщика по обязательному пенсионному страхованию." Подать уведомление необходимо не позднее 31 декабря года, предшествующего году, в котором должно быть удовлетворено заявление застрахованного лица о переходе (заявление застрахованного лица о досрочном переходе) в негосударственный пенсионный фонд или Пенсионный фонд Российской Федерации.</w:t>
      </w:r>
    </w:p>
    <w:p w:rsidR="00713786" w:rsidRPr="00FB57DF" w:rsidRDefault="00713786" w:rsidP="007137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A5910" w:rsidRPr="00713786" w:rsidRDefault="00713786" w:rsidP="007137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5910" w:rsidRPr="00713786">
        <w:rPr>
          <w:rFonts w:ascii="Times New Roman" w:hAnsi="Times New Roman" w:cs="Times New Roman"/>
          <w:sz w:val="24"/>
          <w:szCs w:val="24"/>
        </w:rPr>
        <w:t>Информация для федеральных льготников связана с подачей заявления в 2018 году об отказе от получения (возобновления, предоставления) НСУ на 2019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910" w:rsidRPr="00713786">
        <w:rPr>
          <w:rFonts w:ascii="Times New Roman" w:hAnsi="Times New Roman" w:cs="Times New Roman"/>
          <w:sz w:val="24"/>
          <w:szCs w:val="24"/>
          <w:lang w:eastAsia="ru-RU"/>
        </w:rPr>
        <w:t>Поскольку срок</w:t>
      </w:r>
      <w:r w:rsidR="00BA5910" w:rsidRPr="00713786">
        <w:rPr>
          <w:rFonts w:ascii="Times New Roman" w:hAnsi="Times New Roman" w:cs="Times New Roman"/>
          <w:sz w:val="24"/>
          <w:szCs w:val="24"/>
        </w:rPr>
        <w:t xml:space="preserve"> подачи указанных заявлений в 2018 году истекает в выходной день 30 сентября 2017 года (воскресенье), то днем окончания данного срока считается ближайший </w:t>
      </w:r>
      <w:r w:rsidR="00BA5910" w:rsidRPr="00713786">
        <w:rPr>
          <w:rFonts w:ascii="Times New Roman" w:hAnsi="Times New Roman" w:cs="Times New Roman"/>
          <w:sz w:val="24"/>
          <w:szCs w:val="24"/>
          <w:lang w:eastAsia="ru-RU"/>
        </w:rPr>
        <w:t xml:space="preserve">следующий за ним рабочий день </w:t>
      </w:r>
      <w:r w:rsidR="00BA5910" w:rsidRPr="00713786">
        <w:rPr>
          <w:rFonts w:ascii="Times New Roman" w:hAnsi="Times New Roman" w:cs="Times New Roman"/>
          <w:sz w:val="24"/>
          <w:szCs w:val="24"/>
        </w:rPr>
        <w:t xml:space="preserve">– 1 октября 2018 года. </w:t>
      </w:r>
      <w:r w:rsidR="00423F12" w:rsidRPr="00713786">
        <w:rPr>
          <w:rFonts w:ascii="Times New Roman" w:hAnsi="Times New Roman" w:cs="Times New Roman"/>
          <w:sz w:val="24"/>
          <w:szCs w:val="24"/>
        </w:rPr>
        <w:t xml:space="preserve">Л. Иванина обратила </w:t>
      </w:r>
      <w:r w:rsidR="00BA5910" w:rsidRPr="00713786">
        <w:rPr>
          <w:rFonts w:ascii="Times New Roman" w:hAnsi="Times New Roman" w:cs="Times New Roman"/>
          <w:sz w:val="24"/>
          <w:szCs w:val="24"/>
        </w:rPr>
        <w:t xml:space="preserve"> внимание, что вышеуказанная норма может быть применена только при обращении граждан 1 октября 2018 года лично либо через представителя в «Клиентскую службу» Управлений ПФР, так как воскресенье 30.09.2018 является выходным днем. </w:t>
      </w:r>
    </w:p>
    <w:p w:rsidR="00BA5910" w:rsidRPr="00713786" w:rsidRDefault="00BA5910" w:rsidP="00713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786">
        <w:rPr>
          <w:rFonts w:ascii="Times New Roman" w:hAnsi="Times New Roman" w:cs="Times New Roman"/>
          <w:sz w:val="24"/>
          <w:szCs w:val="24"/>
        </w:rPr>
        <w:t xml:space="preserve">Если гражданин обращается с заявлением через МФЦ, путем почтового отправления либо в форме электронного документа через информационную систему «Личный кабинет гражданина», то последним днем приема таких заявлений является 30.09.2017, так как в указанных случаях прием заявлений в воскресенье возможен. Заявления, поданные 1 октября 2018 года через МФЦ либо почтовым отправлением снимаются с рассмотрения и должны быть с пояснениями возвращены заявителям. </w:t>
      </w:r>
    </w:p>
    <w:p w:rsidR="00BA5910" w:rsidRPr="00713786" w:rsidRDefault="00BA5910" w:rsidP="00713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786">
        <w:rPr>
          <w:rFonts w:ascii="Times New Roman" w:hAnsi="Times New Roman" w:cs="Times New Roman"/>
          <w:sz w:val="24"/>
          <w:szCs w:val="24"/>
        </w:rPr>
        <w:t xml:space="preserve">Заявления, поданные 1 октября 2018 года через сайт ПФР/ЕГПУ </w:t>
      </w:r>
      <w:r w:rsidR="00423F12" w:rsidRPr="00713786">
        <w:rPr>
          <w:rFonts w:ascii="Times New Roman" w:hAnsi="Times New Roman" w:cs="Times New Roman"/>
          <w:sz w:val="24"/>
          <w:szCs w:val="24"/>
        </w:rPr>
        <w:t>будут</w:t>
      </w:r>
      <w:r w:rsidRPr="00713786">
        <w:rPr>
          <w:rFonts w:ascii="Times New Roman" w:hAnsi="Times New Roman" w:cs="Times New Roman"/>
          <w:sz w:val="24"/>
          <w:szCs w:val="24"/>
        </w:rPr>
        <w:t xml:space="preserve"> учтены</w:t>
      </w:r>
      <w:r w:rsidR="00423F12" w:rsidRPr="00713786">
        <w:rPr>
          <w:rFonts w:ascii="Times New Roman" w:hAnsi="Times New Roman" w:cs="Times New Roman"/>
          <w:sz w:val="24"/>
          <w:szCs w:val="24"/>
        </w:rPr>
        <w:t xml:space="preserve"> уже</w:t>
      </w:r>
      <w:r w:rsidRPr="00713786">
        <w:rPr>
          <w:rFonts w:ascii="Times New Roman" w:hAnsi="Times New Roman" w:cs="Times New Roman"/>
          <w:sz w:val="24"/>
          <w:szCs w:val="24"/>
        </w:rPr>
        <w:t xml:space="preserve"> с 01.01.2020. </w:t>
      </w:r>
    </w:p>
    <w:p w:rsidR="00713786" w:rsidRPr="00713786" w:rsidRDefault="00713786" w:rsidP="00713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F12" w:rsidRDefault="00713786" w:rsidP="00713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3F12" w:rsidRPr="00713786">
        <w:rPr>
          <w:rFonts w:ascii="Times New Roman" w:hAnsi="Times New Roman" w:cs="Times New Roman"/>
          <w:sz w:val="24"/>
          <w:szCs w:val="24"/>
        </w:rPr>
        <w:t xml:space="preserve">В своем выступлении Лариса Владимировна отметила и такие изменения в законодательстве, как включение лиц, проходящих службу в войсках национальной гвардии в число ветеранов боевых действий, а ставшие инвалидами вследствие ранения, контузии, увечья или заболевания, полученных при исполнении служебных обязанностей в районах боевых действий в число лиц, приравненных к инвалидам боевых действий. </w:t>
      </w:r>
    </w:p>
    <w:p w:rsidR="00713786" w:rsidRPr="00713786" w:rsidRDefault="00713786" w:rsidP="00713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F12" w:rsidRPr="00713786" w:rsidRDefault="00713786" w:rsidP="00713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3F12" w:rsidRPr="00713786">
        <w:rPr>
          <w:rFonts w:ascii="Times New Roman" w:hAnsi="Times New Roman" w:cs="Times New Roman"/>
          <w:sz w:val="24"/>
          <w:szCs w:val="24"/>
        </w:rPr>
        <w:t xml:space="preserve">Вопросы по заблаговременной работе; какие есть формы обращения в ПФР; учет стажа в странах СНГ; рост переплат социальных выплат по причине не выполнения обязательств граждан, </w:t>
      </w:r>
      <w:r w:rsidRPr="00713786">
        <w:rPr>
          <w:rFonts w:ascii="Times New Roman" w:hAnsi="Times New Roman" w:cs="Times New Roman"/>
          <w:sz w:val="24"/>
          <w:szCs w:val="24"/>
        </w:rPr>
        <w:t xml:space="preserve">не своевременного </w:t>
      </w:r>
      <w:r w:rsidR="00423F12" w:rsidRPr="00713786">
        <w:rPr>
          <w:rFonts w:ascii="Times New Roman" w:hAnsi="Times New Roman" w:cs="Times New Roman"/>
          <w:sz w:val="24"/>
          <w:szCs w:val="24"/>
        </w:rPr>
        <w:t>представление сведений персонифицированного учета</w:t>
      </w:r>
      <w:r w:rsidRPr="00713786">
        <w:rPr>
          <w:rFonts w:ascii="Times New Roman" w:hAnsi="Times New Roman" w:cs="Times New Roman"/>
          <w:sz w:val="24"/>
          <w:szCs w:val="24"/>
        </w:rPr>
        <w:t xml:space="preserve"> были рассмотрены на встрече с руководителем Управления.</w:t>
      </w:r>
      <w:r w:rsidR="00423F12" w:rsidRPr="00713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910" w:rsidRDefault="00BA5910" w:rsidP="00BA5910">
      <w:pPr>
        <w:spacing w:line="360" w:lineRule="auto"/>
        <w:jc w:val="both"/>
        <w:rPr>
          <w:rFonts w:eastAsia="Calibri"/>
          <w:color w:val="000000"/>
          <w:sz w:val="24"/>
          <w:szCs w:val="24"/>
          <w:lang w:eastAsia="ru-RU"/>
        </w:rPr>
      </w:pPr>
    </w:p>
    <w:sectPr w:rsidR="00BA5910" w:rsidSect="0071378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A30" w:rsidRDefault="002C4A30" w:rsidP="009E1C7B">
      <w:pPr>
        <w:spacing w:after="0" w:line="240" w:lineRule="auto"/>
      </w:pPr>
      <w:r>
        <w:separator/>
      </w:r>
    </w:p>
  </w:endnote>
  <w:endnote w:type="continuationSeparator" w:id="1">
    <w:p w:rsidR="002C4A30" w:rsidRDefault="002C4A30" w:rsidP="009E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A30" w:rsidRDefault="002C4A30" w:rsidP="009E1C7B">
      <w:pPr>
        <w:spacing w:after="0" w:line="240" w:lineRule="auto"/>
      </w:pPr>
      <w:r>
        <w:separator/>
      </w:r>
    </w:p>
  </w:footnote>
  <w:footnote w:type="continuationSeparator" w:id="1">
    <w:p w:rsidR="002C4A30" w:rsidRDefault="002C4A30" w:rsidP="009E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3F07"/>
    <w:multiLevelType w:val="hybridMultilevel"/>
    <w:tmpl w:val="BE8A2C28"/>
    <w:lvl w:ilvl="0" w:tplc="5748CC3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79063F65"/>
    <w:multiLevelType w:val="hybridMultilevel"/>
    <w:tmpl w:val="80DAC4AA"/>
    <w:lvl w:ilvl="0" w:tplc="F79EE8F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6BF"/>
    <w:rsid w:val="002C4A30"/>
    <w:rsid w:val="00376558"/>
    <w:rsid w:val="00423F12"/>
    <w:rsid w:val="004C2895"/>
    <w:rsid w:val="00713786"/>
    <w:rsid w:val="007C4167"/>
    <w:rsid w:val="007F06BF"/>
    <w:rsid w:val="009E1C7B"/>
    <w:rsid w:val="00A473CD"/>
    <w:rsid w:val="00B34DDF"/>
    <w:rsid w:val="00BA5910"/>
    <w:rsid w:val="00E5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67"/>
  </w:style>
  <w:style w:type="paragraph" w:styleId="1">
    <w:name w:val="heading 1"/>
    <w:basedOn w:val="a"/>
    <w:link w:val="10"/>
    <w:uiPriority w:val="9"/>
    <w:qFormat/>
    <w:rsid w:val="007F0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F06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06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0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F06BF"/>
    <w:rPr>
      <w:i/>
      <w:iCs/>
    </w:rPr>
  </w:style>
  <w:style w:type="character" w:styleId="a5">
    <w:name w:val="Strong"/>
    <w:basedOn w:val="a0"/>
    <w:uiPriority w:val="22"/>
    <w:qFormat/>
    <w:rsid w:val="007F06BF"/>
    <w:rPr>
      <w:b/>
      <w:bCs/>
    </w:rPr>
  </w:style>
  <w:style w:type="paragraph" w:styleId="a6">
    <w:name w:val="Body Text Indent"/>
    <w:basedOn w:val="a"/>
    <w:link w:val="a7"/>
    <w:rsid w:val="009E1C7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E1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9E1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E1C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9E1C7B"/>
    <w:rPr>
      <w:vertAlign w:val="superscript"/>
    </w:rPr>
  </w:style>
  <w:style w:type="paragraph" w:customStyle="1" w:styleId="ConsNormal">
    <w:name w:val="ConsNormal"/>
    <w:rsid w:val="009E1C7B"/>
    <w:pPr>
      <w:widowControl w:val="0"/>
      <w:spacing w:after="0" w:line="240" w:lineRule="auto"/>
      <w:ind w:firstLine="720"/>
    </w:pPr>
    <w:rPr>
      <w:rFonts w:ascii="Courier" w:eastAsia="Times New Roman" w:hAnsi="Courier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08C3183C98FB35449786B97709D3DAEDCA27BABAC57812DAC86EC17A45DC30D46975E100A6F7E6Bl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408C3183C98FB35449786B97709D3DAEDCA27BABAC57812DAC86EC17A45DC30D46975E100A6F7E6Bl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71FE2448469B0BEAC3B41E3DEEDDC807F249C19B77689FBECCEE9E68C54CEE84B3BA175403V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Иванина</dc:creator>
  <cp:lastModifiedBy>Иванина</cp:lastModifiedBy>
  <cp:revision>3</cp:revision>
  <dcterms:created xsi:type="dcterms:W3CDTF">2018-08-29T12:34:00Z</dcterms:created>
  <dcterms:modified xsi:type="dcterms:W3CDTF">2018-08-29T12:41:00Z</dcterms:modified>
</cp:coreProperties>
</file>