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52583E" w:rsidRDefault="0052583E" w:rsidP="0052583E">
      <w:proofErr w:type="gramStart"/>
      <w:r>
        <w:t>О включении в стаж, дающий право на досрочное назначение страховой пенсии по старости в соответствии с пунктами 1-21 части 1 статьи 30 и пунктами 2, 6 части 1 статьи 32 Федерального закона № 400-ФЗ, дней освобождения от работы с сохранением места работы (должности) и среднего заработка при прохождении диспансеризации, предоставляемых на основании статьи 185.1 Трудового кодекса Российской Федерации, и целесообразности кодирования</w:t>
      </w:r>
      <w:proofErr w:type="gramEnd"/>
      <w:r>
        <w:t xml:space="preserve"> таких дней в сведениях индивидуального (персонифицированного) учета.</w:t>
      </w:r>
      <w:r>
        <w:br/>
      </w:r>
      <w:r>
        <w:br/>
      </w:r>
      <w:proofErr w:type="gramStart"/>
      <w:r>
        <w:t>К таким дням применяется подход, аналогичный другим периодам деятельности работников, в которые ими не выполняется соответствующая работа, но сохраняется место работы и средний заработок (периоды исполнения государственных или общественных обязанностей, дни сдачи крови и ее компонентов и предоставленные в связи с этим дни отдыха, нахождение на курсах повышения квалификации с отрывом от работы, дополнительные выходные дни лицу, осуществляющему уход за</w:t>
      </w:r>
      <w:proofErr w:type="gramEnd"/>
      <w:r>
        <w:t xml:space="preserve"> ребенком-инвалидом и др. (статьи 170, 171, 186, 262 Трудового кодекса Российской Федерации).</w:t>
      </w:r>
      <w:bookmarkStart w:id="0" w:name="_GoBack"/>
      <w:bookmarkEnd w:id="0"/>
    </w:p>
    <w:sectPr w:rsidR="009C7274" w:rsidRPr="0052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2C1312"/>
    <w:rsid w:val="0052583E"/>
    <w:rsid w:val="00770A4B"/>
    <w:rsid w:val="007F5FB8"/>
    <w:rsid w:val="009C7274"/>
    <w:rsid w:val="009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2020-01-27T17:12:00Z</dcterms:created>
  <dcterms:modified xsi:type="dcterms:W3CDTF">2020-01-27T17:12:00Z</dcterms:modified>
</cp:coreProperties>
</file>