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2E" w:rsidRPr="0000461F" w:rsidRDefault="0000461F" w:rsidP="0000461F">
      <w:r>
        <w:t xml:space="preserve">Вопрос: </w:t>
      </w:r>
      <w:proofErr w:type="gramStart"/>
      <w:r>
        <w:t>Гражданин</w:t>
      </w:r>
      <w:proofErr w:type="gramEnd"/>
      <w:r>
        <w:t xml:space="preserve"> награжденный знаком «Жителю блокадного Ленинграда», получал по линии ПФР две пенсии - страховую пенсию по старости и пенсию по инвалидности по государственному пенсионному обеспечению, выплата которых была прекращена с 01.03.2018 на основании заявления в связи с переходом на пенсионное обеспечение по линии прокуратуры.</w:t>
      </w:r>
      <w:r>
        <w:br/>
        <w:t>Имеет ли право гражданин на одновременное получение пенсии по инвалидности по государственному пенсионному обеспечению, предусмотренной Федеральным законом № 166-ФЗ, и пенсии по случаю потери кормильца по линии прокуратуры?</w:t>
      </w:r>
      <w:r>
        <w:br/>
        <w:t>Исходя из положений Конституции Российской Федерации определение условий и порядка реализации конституционного права граждан на социальное обеспечение, в том числе установление льгот в сфере пенсионного обеспечения и правил исчисления размеров пенсий, отнесено к компетенции законодателя (статья 39).</w:t>
      </w:r>
      <w:r>
        <w:br/>
        <w:t>В рамках предоставленных полномочий законодатель урегулировал вопросы пенсионного обеспечения граждан в ряде законодательных актов, установив общее правило, в соответствии с которым лицам, имеющим право на одновременное получение пенсий различных видов, устанавливается одна пенсия по их выбору, за исключением случаев, установленных федеральным законом (Федеральным законом № 166-ФЗ, Законом Российской Федерации № 4468-1).</w:t>
      </w:r>
      <w:r>
        <w:br/>
        <w:t>В соответствии с подпунктом 6 пункта 3 статьи 3 Федерального закона № 166-ФЗ право на получение двух пенсий имеют граждане, награжденные знаком «Жителю блокадного Ленинграда». Им могут устанавливаться пенсия по инвалидности, предусмотренная статьей 16 указанного Федерального закона, и страховая пенсия по старости.</w:t>
      </w:r>
      <w:r>
        <w:br/>
      </w:r>
      <w:proofErr w:type="gramStart"/>
      <w:r>
        <w:t>Статьей 7 Закона Российской Федерации № 4468-1 супругам и родителям лиц, указанных в статье 1 названного Закона, погибших вследствие причин, перечисленных в пункте «а» статьи 21 названного Закона (вследствие военной травмы), предоставлено право на одновременное получение двух пенсий - пенсии по случаю потери кормильца, предусмотренной статьей 30 настоящего Закона, и любой другой пенсии, установленной в соответствии с законодательством Российской Федерации.</w:t>
      </w:r>
      <w:proofErr w:type="gramEnd"/>
      <w:r>
        <w:br/>
      </w:r>
      <w:proofErr w:type="gramStart"/>
      <w:r>
        <w:t>Таким образом, право на одновременное получение двух пенсий в соответствии с нормами статьи 7 Закона Российской Федерации № 4468-1 (пенсии по случаю потери кормильца по линии прокуратуры и пенсии по инвалидности, предусмотренной Федеральным законом № 166-ФЗ) может быть реализовано при условии получения по линии прокуратуры пенсии по случаю потери кормильца по нормам военной травмы.</w:t>
      </w:r>
      <w:bookmarkStart w:id="0" w:name="_GoBack"/>
      <w:bookmarkEnd w:id="0"/>
      <w:proofErr w:type="gramEnd"/>
    </w:p>
    <w:sectPr w:rsidR="0095732E" w:rsidRPr="0000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1B"/>
    <w:rsid w:val="0000461F"/>
    <w:rsid w:val="00450033"/>
    <w:rsid w:val="0095732E"/>
    <w:rsid w:val="00B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2019-04-25T09:24:00Z</dcterms:created>
  <dcterms:modified xsi:type="dcterms:W3CDTF">2019-04-25T09:24:00Z</dcterms:modified>
</cp:coreProperties>
</file>