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997FBC" w:rsidRDefault="00997FBC" w:rsidP="00997FBC">
      <w:r>
        <w:t>ПОРЯДОК И СРОКИ УПЛАТЫ СТРАХОВЫХ ВЗНОСОВ</w:t>
      </w:r>
      <w:r>
        <w:br/>
        <w:t>НА ОБЯЗАТЕЛЬНОЕ ПЕНСИОННОЕ СТРАХОВАНИЕ</w:t>
      </w:r>
      <w:r>
        <w:br/>
        <w:t>Плательщиками по обязательному пенсионному страхованию являются:</w:t>
      </w:r>
      <w:r>
        <w:br/>
        <w:t>1) лица, производящие выплаты физическим лицам, в том числе:</w:t>
      </w:r>
      <w:r>
        <w:br/>
        <w:t>организации;</w:t>
      </w:r>
      <w:r>
        <w:br/>
        <w:t>индивидуальные предприниматели;</w:t>
      </w:r>
      <w:r>
        <w:br/>
        <w:t>физические лица.</w:t>
      </w:r>
      <w:r>
        <w:br/>
        <w:t>2) индивидуальные предприниматели, адвокаты, арбитражные управляющие, нотариусы, занимающиеся частной практикой.</w:t>
      </w:r>
      <w:r>
        <w:br/>
        <w:t>Если плательщик одновременно относится к нескольким категориям плательщиков, исчисление и уплата страховых взносов производятся им по каждому основанию.</w:t>
      </w:r>
      <w:r>
        <w:br/>
        <w:t xml:space="preserve">Уплата страховых взносов на обязательное пенсионное страхование производится плательщиком за застрахованных лиц, работающих в организации в орган ИФНС по месту регистрации ежемесячно не позднее 15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  <w:r>
        <w:br/>
        <w:t xml:space="preserve">Индивидуальные предприниматели, адвокаты, арбитражные управляющие, </w:t>
      </w:r>
      <w:proofErr w:type="gramStart"/>
      <w:r>
        <w:t>нотариусы, занимающиеся частной практикой уплачивают</w:t>
      </w:r>
      <w:proofErr w:type="gramEnd"/>
      <w:r>
        <w:t xml:space="preserve"> страховые взносы на обязательное пенсионное страхование не позднее 31 декабря текущего календарного года. Страховые взносы в размере 1% от суммы дохода </w:t>
      </w:r>
      <w:proofErr w:type="spellStart"/>
      <w:r>
        <w:t>свышще</w:t>
      </w:r>
      <w:proofErr w:type="spellEnd"/>
      <w:r>
        <w:t xml:space="preserve"> 300 тысяч рублей должны быть перечислены в бюджет не позднее 1 июля года, следующего за </w:t>
      </w:r>
      <w:proofErr w:type="spellStart"/>
      <w:r>
        <w:t>истешим</w:t>
      </w:r>
      <w:proofErr w:type="spellEnd"/>
      <w:r>
        <w:t xml:space="preserve"> расчетным периодом.</w:t>
      </w:r>
      <w:r>
        <w:br/>
        <w:t>Получателем платежей является налоговый орган по месту регистрации страхователя.</w:t>
      </w:r>
      <w:bookmarkStart w:id="0" w:name="_GoBack"/>
      <w:bookmarkEnd w:id="0"/>
    </w:p>
    <w:sectPr w:rsidR="00161D0F" w:rsidRPr="0099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007F2"/>
    <w:rsid w:val="00142E8D"/>
    <w:rsid w:val="00161D0F"/>
    <w:rsid w:val="002052FE"/>
    <w:rsid w:val="00211C78"/>
    <w:rsid w:val="002B0527"/>
    <w:rsid w:val="002E3844"/>
    <w:rsid w:val="003D75A7"/>
    <w:rsid w:val="00554DAC"/>
    <w:rsid w:val="00586DD8"/>
    <w:rsid w:val="006B0554"/>
    <w:rsid w:val="006C3B4B"/>
    <w:rsid w:val="00730BF5"/>
    <w:rsid w:val="00997FBC"/>
    <w:rsid w:val="00A03AD9"/>
    <w:rsid w:val="00AA087F"/>
    <w:rsid w:val="00B20E2E"/>
    <w:rsid w:val="00BB38A8"/>
    <w:rsid w:val="00BE63EB"/>
    <w:rsid w:val="00C21D2F"/>
    <w:rsid w:val="00CF7898"/>
    <w:rsid w:val="00D62A17"/>
    <w:rsid w:val="00E3251B"/>
    <w:rsid w:val="00F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2019-07-14T19:58:00Z</dcterms:created>
  <dcterms:modified xsi:type="dcterms:W3CDTF">2019-07-14T19:58:00Z</dcterms:modified>
</cp:coreProperties>
</file>