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F" w:rsidRPr="002B0527" w:rsidRDefault="002B0527" w:rsidP="002B0527">
      <w:r>
        <w:t>О сроке назначения страховой пенсии по случаю потери кормильца, если в свидетельстве о смерти отсутствует дата смерти.</w:t>
      </w:r>
      <w:r>
        <w:br/>
      </w:r>
      <w:proofErr w:type="gramStart"/>
      <w:r>
        <w:t>Согласно статье 68 Федерального закона от 15 ноября 1997 г.</w:t>
      </w:r>
      <w:r>
        <w:br/>
        <w:t>№ 143-ФЗ «Об актах гражданского состояния» свидетельство о смерти содержит следующие сведения:</w:t>
      </w:r>
      <w:r>
        <w:br/>
        <w:t>фамилия, имя, отчество, дата и место рождения, гражданство, место смерти умершего и момент смерти, а если момент смерти установить невозможно, дата смерти;</w:t>
      </w:r>
      <w:r>
        <w:br/>
        <w:t>дата составления и номер записи акта о смерти;</w:t>
      </w:r>
      <w:proofErr w:type="gramEnd"/>
      <w:r>
        <w:br/>
        <w:t>место государственной регистрации смерти (наименование органа записи актов гражданского состояния, которым произведена государственная регистрация смерти);</w:t>
      </w:r>
      <w:r>
        <w:br/>
        <w:t>дата выдачи свидетельства о смерти.</w:t>
      </w:r>
      <w:r>
        <w:br/>
      </w:r>
      <w:proofErr w:type="gramStart"/>
      <w:r>
        <w:t xml:space="preserve">Частью 10 статьи 21 Федерального закона 28 декабря 2013 г. № 400-ФЗ определено, что в случае, если в документе, подтверждающем смерть (рождение) застрахованного лица, указан только год без обозначения точной даты смерти (рождения), за дату принимается 1 июля соответствующего года, если не указано число месяца, то таковым считается </w:t>
      </w:r>
      <w:r>
        <w:br/>
        <w:t>15-е число соответствующего месяца, а если указан период, за дату принимается дата начала</w:t>
      </w:r>
      <w:proofErr w:type="gramEnd"/>
      <w:r>
        <w:t xml:space="preserve"> периода. </w:t>
      </w:r>
      <w:r>
        <w:br/>
        <w:t>Аналогичная норма содержится в пункте 3.1 статьи 24 Федерального закона от 15 декабря 2001 г. № 166-ФЗ.</w:t>
      </w:r>
      <w:r>
        <w:br/>
        <w:t xml:space="preserve">Поскольку пенсионным законодательством не урегулирован </w:t>
      </w:r>
      <w:proofErr w:type="gramStart"/>
      <w:r>
        <w:t>случай</w:t>
      </w:r>
      <w:proofErr w:type="gramEnd"/>
      <w:r>
        <w:t xml:space="preserve"> какую дату считать датой смерти, если свидетельство о смерти не содержит даты смерти, с учетом положений статьи 68 Федерального закона от 15 ноября 1997 г. № 143-ФЗ «Об актах гражданского состояния» в таких случаях за дату смерти необходимо считать «дату составления записи акта о смерти» либо «дату выдачи свидетельства о смерти».</w:t>
      </w:r>
      <w:bookmarkStart w:id="0" w:name="_GoBack"/>
      <w:bookmarkEnd w:id="0"/>
    </w:p>
    <w:sectPr w:rsidR="00161D0F" w:rsidRPr="002B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142E8D"/>
    <w:rsid w:val="00161D0F"/>
    <w:rsid w:val="002B0527"/>
    <w:rsid w:val="00A03AD9"/>
    <w:rsid w:val="00AA087F"/>
    <w:rsid w:val="00BE63EB"/>
    <w:rsid w:val="00C21D2F"/>
    <w:rsid w:val="00D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2019-07-14T19:46:00Z</dcterms:created>
  <dcterms:modified xsi:type="dcterms:W3CDTF">2019-07-14T19:46:00Z</dcterms:modified>
</cp:coreProperties>
</file>