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581480" w:rsidRDefault="00581480" w:rsidP="00581480">
      <w:r>
        <w:t>О рассмотрении свидетельства об установлении отцовства.</w:t>
      </w:r>
      <w:r>
        <w:br/>
      </w:r>
      <w:r>
        <w:br/>
        <w:t xml:space="preserve">В соответствии с частью 8 статьи 18 Федерального закона № 400-ФЗ перерасчет размера фиксированной выплаты к страховой пенсии производится, в том числе, в случае изменения количества нетрудоспособных членов семьи. </w:t>
      </w:r>
      <w:r>
        <w:br/>
        <w:t>Согласно части 2 статьи 10 указанного Федерального закона к нетрудоспособным членам семьи относятся, в частности, дети, не достигшие возраста 18 лет.</w:t>
      </w:r>
      <w:r>
        <w:br/>
        <w:t>Пунктом 77 Перечня № 958н, определено, что родственные отношения подтверждаются свидетельством о рождении, свидетельством об усыновлении, свидетельством об установлении отцовства, справками о рождении, об усыновлении, об установлении отцовства, выданными органами записи актов гражданского состояния, и иными документами, предусмотренными законодательством Российской Федерации.</w:t>
      </w:r>
      <w:r>
        <w:br/>
        <w:t>Учитывая изложенное, полагаем, что в случае представления получателем страховой пенсии свидетельства об установлении отцовства, оно может быть принято к рассмотрению в целях перерасчета размера фиксированной выплаты к страховой пенсии.</w:t>
      </w:r>
      <w:bookmarkStart w:id="0" w:name="_GoBack"/>
      <w:bookmarkEnd w:id="0"/>
    </w:p>
    <w:sectPr w:rsidR="00C73BF0" w:rsidRPr="0058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D4D83"/>
    <w:rsid w:val="005243B4"/>
    <w:rsid w:val="00581480"/>
    <w:rsid w:val="0084642D"/>
    <w:rsid w:val="009D4CCD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2020-03-04T09:28:00Z</dcterms:created>
  <dcterms:modified xsi:type="dcterms:W3CDTF">2020-03-04T09:28:00Z</dcterms:modified>
</cp:coreProperties>
</file>