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6DF" w:rsidRPr="00E976DF" w:rsidRDefault="00E976DF" w:rsidP="00E976DF">
      <w:pPr>
        <w:rPr>
          <w:b/>
        </w:rPr>
      </w:pPr>
      <w:r w:rsidRPr="00E976DF">
        <w:rPr>
          <w:b/>
        </w:rPr>
        <w:t>Программа учебно-методического семинара</w:t>
      </w:r>
    </w:p>
    <w:p w:rsidR="00E976DF" w:rsidRPr="00E976DF" w:rsidRDefault="00E976DF" w:rsidP="00E976DF">
      <w:r w:rsidRPr="00E976DF">
        <w:t xml:space="preserve">«В защиту бизнеса: нормативные и правовые основы регулирования деятельности предприятий малого и среднего предпринимательства со стороны контрольно-надзорных органов и нормативно-правовые основы взаимоотношений с административными органами и </w:t>
      </w:r>
      <w:proofErr w:type="spellStart"/>
      <w:r w:rsidRPr="00E976DF">
        <w:t>ресурсоснабжающими</w:t>
      </w:r>
      <w:proofErr w:type="spellEnd"/>
      <w:r w:rsidRPr="00E976DF">
        <w:t xml:space="preserve"> организациями»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2387"/>
        <w:gridCol w:w="7184"/>
      </w:tblGrid>
      <w:tr w:rsidR="00E976DF" w:rsidRPr="00E976DF" w:rsidTr="00F41C66">
        <w:tc>
          <w:tcPr>
            <w:tcW w:w="1247" w:type="pct"/>
          </w:tcPr>
          <w:p w:rsidR="00E976DF" w:rsidRPr="00E976DF" w:rsidRDefault="00E976DF" w:rsidP="00E976DF">
            <w:pPr>
              <w:rPr>
                <w:b/>
              </w:rPr>
            </w:pPr>
            <w:r w:rsidRPr="00E976DF">
              <w:rPr>
                <w:b/>
              </w:rPr>
              <w:t>Дата проведения:</w:t>
            </w:r>
          </w:p>
          <w:p w:rsidR="00E976DF" w:rsidRPr="00E976DF" w:rsidRDefault="00E976DF" w:rsidP="00E976DF">
            <w:pPr>
              <w:rPr>
                <w:b/>
              </w:rPr>
            </w:pPr>
            <w:r w:rsidRPr="00E976DF">
              <w:rPr>
                <w:b/>
              </w:rPr>
              <w:t>Место проведения:</w:t>
            </w:r>
          </w:p>
        </w:tc>
        <w:tc>
          <w:tcPr>
            <w:tcW w:w="3753" w:type="pct"/>
          </w:tcPr>
          <w:p w:rsidR="00E976DF" w:rsidRPr="00E976DF" w:rsidRDefault="00E976DF" w:rsidP="00E976DF">
            <w:r w:rsidRPr="00E976DF">
              <w:t>19 июля 2017 года</w:t>
            </w:r>
          </w:p>
          <w:p w:rsidR="00E976DF" w:rsidRPr="00E976DF" w:rsidRDefault="00E976DF" w:rsidP="00D84AB2">
            <w:r w:rsidRPr="00E976DF">
              <w:t>г</w:t>
            </w:r>
            <w:r w:rsidRPr="00E976DF">
              <w:rPr>
                <w:bCs/>
              </w:rPr>
              <w:t xml:space="preserve">. Приозерск </w:t>
            </w:r>
            <w:r>
              <w:rPr>
                <w:bCs/>
              </w:rPr>
              <w:t xml:space="preserve">,  </w:t>
            </w:r>
            <w:proofErr w:type="spellStart"/>
            <w:r>
              <w:rPr>
                <w:bCs/>
              </w:rPr>
              <w:t>ул</w:t>
            </w:r>
            <w:proofErr w:type="gramStart"/>
            <w:r>
              <w:rPr>
                <w:bCs/>
              </w:rPr>
              <w:t>.Л</w:t>
            </w:r>
            <w:proofErr w:type="gramEnd"/>
            <w:r>
              <w:rPr>
                <w:bCs/>
              </w:rPr>
              <w:t>енина</w:t>
            </w:r>
            <w:proofErr w:type="spellEnd"/>
            <w:r w:rsidR="00D84AB2">
              <w:rPr>
                <w:bCs/>
              </w:rPr>
              <w:t xml:space="preserve"> </w:t>
            </w:r>
            <w:r>
              <w:rPr>
                <w:bCs/>
              </w:rPr>
              <w:t xml:space="preserve"> </w:t>
            </w:r>
            <w:r w:rsidR="00D84AB2">
              <w:rPr>
                <w:bCs/>
              </w:rPr>
              <w:t>д.3</w:t>
            </w:r>
            <w:r>
              <w:rPr>
                <w:bCs/>
              </w:rPr>
              <w:t>6, МКК «Фонд развития бизнеса»</w:t>
            </w:r>
          </w:p>
        </w:tc>
      </w:tr>
      <w:tr w:rsidR="00E976DF" w:rsidRPr="00E976DF" w:rsidTr="00F41C66">
        <w:tc>
          <w:tcPr>
            <w:tcW w:w="1247" w:type="pct"/>
          </w:tcPr>
          <w:p w:rsidR="00E976DF" w:rsidRPr="00E976DF" w:rsidRDefault="00E976DF" w:rsidP="00E976DF">
            <w:pPr>
              <w:rPr>
                <w:b/>
              </w:rPr>
            </w:pPr>
            <w:r w:rsidRPr="00E976DF">
              <w:rPr>
                <w:b/>
              </w:rPr>
              <w:t xml:space="preserve">Категория участников семинара </w:t>
            </w:r>
          </w:p>
        </w:tc>
        <w:tc>
          <w:tcPr>
            <w:tcW w:w="3753" w:type="pct"/>
          </w:tcPr>
          <w:p w:rsidR="00E976DF" w:rsidRDefault="00E976DF" w:rsidP="00E976DF">
            <w:pPr>
              <w:pStyle w:val="a3"/>
              <w:numPr>
                <w:ilvl w:val="0"/>
                <w:numId w:val="8"/>
              </w:numPr>
            </w:pPr>
            <w:r>
              <w:t xml:space="preserve"> субъекты или представители субъектов малого, среднего бизнеса Ленинградской области;</w:t>
            </w:r>
          </w:p>
          <w:p w:rsidR="00E976DF" w:rsidRDefault="00E976DF" w:rsidP="00E976DF">
            <w:pPr>
              <w:pStyle w:val="a3"/>
              <w:numPr>
                <w:ilvl w:val="0"/>
                <w:numId w:val="8"/>
              </w:numPr>
            </w:pPr>
            <w:r>
              <w:t xml:space="preserve"> представители </w:t>
            </w:r>
            <w:proofErr w:type="gramStart"/>
            <w:r>
              <w:t>организаций инфраструктуры поддержки предпринимательства Ленинградской области</w:t>
            </w:r>
            <w:proofErr w:type="gramEnd"/>
            <w:r>
              <w:t>;</w:t>
            </w:r>
          </w:p>
          <w:p w:rsidR="00E976DF" w:rsidRDefault="00E976DF" w:rsidP="00E976DF">
            <w:pPr>
              <w:pStyle w:val="a3"/>
              <w:numPr>
                <w:ilvl w:val="0"/>
                <w:numId w:val="8"/>
              </w:numPr>
            </w:pPr>
            <w:r>
              <w:t xml:space="preserve"> представители общественных организаций  и объединений предпринимателей;</w:t>
            </w:r>
          </w:p>
          <w:p w:rsidR="00E976DF" w:rsidRDefault="00E976DF" w:rsidP="00E976DF">
            <w:pPr>
              <w:pStyle w:val="a3"/>
              <w:numPr>
                <w:ilvl w:val="0"/>
                <w:numId w:val="8"/>
              </w:numPr>
            </w:pPr>
            <w:r>
              <w:t xml:space="preserve"> представители администраций муниципальных образований Ленинградской области, курирующие вопросы развития малого, среднего бизнеса;</w:t>
            </w:r>
            <w:bookmarkStart w:id="0" w:name="_GoBack"/>
            <w:bookmarkEnd w:id="0"/>
          </w:p>
          <w:p w:rsidR="00E976DF" w:rsidRDefault="00E976DF" w:rsidP="00E976DF">
            <w:pPr>
              <w:pStyle w:val="a3"/>
              <w:numPr>
                <w:ilvl w:val="0"/>
                <w:numId w:val="8"/>
              </w:numPr>
            </w:pPr>
            <w:r>
              <w:t xml:space="preserve"> представители контрольно-надзорных органов   и </w:t>
            </w:r>
            <w:proofErr w:type="spellStart"/>
            <w:r>
              <w:t>ресурсоснабжающих</w:t>
            </w:r>
            <w:proofErr w:type="spellEnd"/>
            <w:r>
              <w:t xml:space="preserve"> организаций;</w:t>
            </w:r>
          </w:p>
          <w:p w:rsidR="00E976DF" w:rsidRDefault="00E976DF" w:rsidP="00E976DF">
            <w:pPr>
              <w:pStyle w:val="a3"/>
              <w:numPr>
                <w:ilvl w:val="0"/>
                <w:numId w:val="8"/>
              </w:numPr>
            </w:pPr>
            <w:r>
              <w:t xml:space="preserve"> сотрудники комитета по развитию малого, среднего бизнеса   и потребительского рынка Ленинградской области;</w:t>
            </w:r>
          </w:p>
          <w:p w:rsidR="00E976DF" w:rsidRPr="00E976DF" w:rsidRDefault="00E976DF" w:rsidP="00E976DF">
            <w:pPr>
              <w:pStyle w:val="a3"/>
              <w:numPr>
                <w:ilvl w:val="0"/>
                <w:numId w:val="8"/>
              </w:numPr>
            </w:pPr>
            <w:r>
              <w:t xml:space="preserve"> сотрудники Государственного казенного учреждения Ленинградской области «Ленинградский областной центр поддержки предпринимательства».</w:t>
            </w:r>
          </w:p>
        </w:tc>
      </w:tr>
      <w:tr w:rsidR="00E976DF" w:rsidRPr="00E976DF" w:rsidTr="00F41C66">
        <w:tc>
          <w:tcPr>
            <w:tcW w:w="1247" w:type="pct"/>
          </w:tcPr>
          <w:p w:rsidR="00E976DF" w:rsidRPr="00E976DF" w:rsidRDefault="00E976DF" w:rsidP="00E976DF">
            <w:pPr>
              <w:rPr>
                <w:b/>
              </w:rPr>
            </w:pPr>
            <w:r w:rsidRPr="00E976DF">
              <w:rPr>
                <w:b/>
              </w:rPr>
              <w:t>Режим занятий:</w:t>
            </w:r>
          </w:p>
        </w:tc>
        <w:tc>
          <w:tcPr>
            <w:tcW w:w="3753" w:type="pct"/>
          </w:tcPr>
          <w:p w:rsidR="00E976DF" w:rsidRPr="00E976DF" w:rsidRDefault="00E976DF" w:rsidP="00E976DF">
            <w:r w:rsidRPr="00E976DF">
              <w:t xml:space="preserve">3 </w:t>
            </w:r>
            <w:proofErr w:type="gramStart"/>
            <w:r w:rsidRPr="00E976DF">
              <w:t>академических</w:t>
            </w:r>
            <w:proofErr w:type="gramEnd"/>
            <w:r w:rsidRPr="00E976DF">
              <w:t xml:space="preserve"> часа в течение 1 рабочего дня</w:t>
            </w:r>
          </w:p>
        </w:tc>
      </w:tr>
      <w:tr w:rsidR="00E976DF" w:rsidRPr="00E976DF" w:rsidTr="00F41C66">
        <w:tc>
          <w:tcPr>
            <w:tcW w:w="1247" w:type="pct"/>
          </w:tcPr>
          <w:p w:rsidR="00E976DF" w:rsidRPr="00E976DF" w:rsidRDefault="00E976DF" w:rsidP="00E976DF">
            <w:pPr>
              <w:rPr>
                <w:b/>
              </w:rPr>
            </w:pPr>
            <w:r w:rsidRPr="00E976DF">
              <w:rPr>
                <w:b/>
              </w:rPr>
              <w:t>Форма обучения:</w:t>
            </w:r>
          </w:p>
        </w:tc>
        <w:tc>
          <w:tcPr>
            <w:tcW w:w="3753" w:type="pct"/>
          </w:tcPr>
          <w:p w:rsidR="00E976DF" w:rsidRPr="00E976DF" w:rsidRDefault="00E976DF" w:rsidP="00E976DF">
            <w:r w:rsidRPr="00E976DF">
              <w:t xml:space="preserve">Очная </w:t>
            </w:r>
          </w:p>
        </w:tc>
      </w:tr>
      <w:tr w:rsidR="00E976DF" w:rsidRPr="00E976DF" w:rsidTr="00F41C66">
        <w:tc>
          <w:tcPr>
            <w:tcW w:w="1247" w:type="pct"/>
          </w:tcPr>
          <w:p w:rsidR="00E976DF" w:rsidRPr="00E976DF" w:rsidRDefault="00E976DF" w:rsidP="00E976DF">
            <w:pPr>
              <w:spacing w:after="0" w:line="240" w:lineRule="auto"/>
              <w:rPr>
                <w:b/>
              </w:rPr>
            </w:pPr>
            <w:r w:rsidRPr="00E976DF">
              <w:rPr>
                <w:b/>
              </w:rPr>
              <w:t>Выдаваемый</w:t>
            </w:r>
          </w:p>
          <w:p w:rsidR="00E976DF" w:rsidRPr="00E976DF" w:rsidRDefault="00E976DF" w:rsidP="00E976DF">
            <w:pPr>
              <w:spacing w:after="0" w:line="240" w:lineRule="auto"/>
              <w:rPr>
                <w:b/>
              </w:rPr>
            </w:pPr>
            <w:r w:rsidRPr="00E976DF">
              <w:rPr>
                <w:b/>
              </w:rPr>
              <w:t>документ:</w:t>
            </w:r>
          </w:p>
        </w:tc>
        <w:tc>
          <w:tcPr>
            <w:tcW w:w="3753" w:type="pct"/>
          </w:tcPr>
          <w:p w:rsidR="00E976DF" w:rsidRPr="00E976DF" w:rsidRDefault="00E976DF" w:rsidP="00E976DF">
            <w:pPr>
              <w:spacing w:after="0" w:line="240" w:lineRule="auto"/>
            </w:pPr>
            <w:r w:rsidRPr="00E976DF">
              <w:t>Сертификат о прохождении семинара</w:t>
            </w:r>
          </w:p>
        </w:tc>
      </w:tr>
      <w:tr w:rsidR="00F41C66" w:rsidRPr="00E976DF" w:rsidTr="00F41C66">
        <w:tc>
          <w:tcPr>
            <w:tcW w:w="1247" w:type="pct"/>
          </w:tcPr>
          <w:p w:rsidR="00484897" w:rsidRDefault="00484897" w:rsidP="00E976DF">
            <w:pPr>
              <w:rPr>
                <w:b/>
              </w:rPr>
            </w:pPr>
          </w:p>
          <w:p w:rsidR="00F41C66" w:rsidRPr="00E976DF" w:rsidRDefault="00F41C66" w:rsidP="00E976DF">
            <w:pPr>
              <w:rPr>
                <w:b/>
              </w:rPr>
            </w:pPr>
            <w:r w:rsidRPr="00E976DF">
              <w:rPr>
                <w:b/>
              </w:rPr>
              <w:t xml:space="preserve">11-00-12-30 </w:t>
            </w:r>
          </w:p>
        </w:tc>
        <w:tc>
          <w:tcPr>
            <w:tcW w:w="3753" w:type="pct"/>
          </w:tcPr>
          <w:p w:rsidR="00484897" w:rsidRDefault="00484897" w:rsidP="00484897">
            <w:pPr>
              <w:ind w:left="299"/>
            </w:pPr>
          </w:p>
          <w:p w:rsidR="00F41C66" w:rsidRPr="00E976DF" w:rsidRDefault="00F41C66" w:rsidP="00F41C66">
            <w:pPr>
              <w:numPr>
                <w:ilvl w:val="0"/>
                <w:numId w:val="9"/>
              </w:numPr>
            </w:pPr>
            <w:r w:rsidRPr="00E976DF">
              <w:t xml:space="preserve">Анализ ситуации в области проверок малого     и среднего бизнеса, существующих административных барьеров со стороны органов власти и </w:t>
            </w:r>
            <w:proofErr w:type="spellStart"/>
            <w:r w:rsidRPr="00E976DF">
              <w:t>ресурсоснабжающих</w:t>
            </w:r>
            <w:proofErr w:type="spellEnd"/>
            <w:r w:rsidRPr="00E976DF">
              <w:t xml:space="preserve"> организаций как сдерживающих факторов развития субъектов МСП.</w:t>
            </w:r>
          </w:p>
          <w:p w:rsidR="00F41C66" w:rsidRPr="00E976DF" w:rsidRDefault="00F41C66" w:rsidP="00F41C66">
            <w:pPr>
              <w:numPr>
                <w:ilvl w:val="0"/>
                <w:numId w:val="9"/>
              </w:numPr>
            </w:pPr>
            <w:r w:rsidRPr="00E976DF">
              <w:t>Законодательные, нормативно-правовые      и организационные основы проведения проверок контрольно-надзорными органами.</w:t>
            </w:r>
          </w:p>
          <w:p w:rsidR="00F41C66" w:rsidRPr="00E976DF" w:rsidRDefault="00F41C66" w:rsidP="00F41C66">
            <w:pPr>
              <w:numPr>
                <w:ilvl w:val="0"/>
                <w:numId w:val="9"/>
              </w:numPr>
            </w:pPr>
            <w:r w:rsidRPr="00E976DF">
              <w:t>Формы проведения проверок, права и обязанности проверяющих и действия субъектов МСП во время проверки. Защита субъектов МСП при проведении государственного и муниципального контроля.</w:t>
            </w:r>
          </w:p>
          <w:p w:rsidR="00F41C66" w:rsidRPr="00E976DF" w:rsidRDefault="00F41C66" w:rsidP="00E976DF">
            <w:r w:rsidRPr="00E976DF">
              <w:t>Ответы на вопросы.</w:t>
            </w:r>
          </w:p>
        </w:tc>
      </w:tr>
      <w:tr w:rsidR="00F41C66" w:rsidRPr="00E976DF" w:rsidTr="00F41C66">
        <w:tc>
          <w:tcPr>
            <w:tcW w:w="1247" w:type="pct"/>
          </w:tcPr>
          <w:p w:rsidR="00F41C66" w:rsidRPr="00E976DF" w:rsidRDefault="00F41C66" w:rsidP="00E976DF">
            <w:pPr>
              <w:rPr>
                <w:b/>
              </w:rPr>
            </w:pPr>
            <w:r w:rsidRPr="00E976DF">
              <w:rPr>
                <w:b/>
              </w:rPr>
              <w:lastRenderedPageBreak/>
              <w:t>12-30-13-40</w:t>
            </w:r>
          </w:p>
        </w:tc>
        <w:tc>
          <w:tcPr>
            <w:tcW w:w="3753" w:type="pct"/>
          </w:tcPr>
          <w:p w:rsidR="00F41C66" w:rsidRPr="00E976DF" w:rsidRDefault="00F41C66" w:rsidP="00E976DF">
            <w:r w:rsidRPr="00E976DF">
              <w:t xml:space="preserve">Перерыв </w:t>
            </w:r>
          </w:p>
        </w:tc>
      </w:tr>
      <w:tr w:rsidR="00F41C66" w:rsidRPr="00E976DF" w:rsidTr="00F41C66">
        <w:tc>
          <w:tcPr>
            <w:tcW w:w="1247" w:type="pct"/>
          </w:tcPr>
          <w:p w:rsidR="00F41C66" w:rsidRPr="00E976DF" w:rsidRDefault="00F41C66" w:rsidP="00E976DF">
            <w:pPr>
              <w:rPr>
                <w:b/>
              </w:rPr>
            </w:pPr>
            <w:r w:rsidRPr="00E976DF">
              <w:rPr>
                <w:b/>
              </w:rPr>
              <w:t>13-40-14-10</w:t>
            </w:r>
          </w:p>
        </w:tc>
        <w:tc>
          <w:tcPr>
            <w:tcW w:w="3753" w:type="pct"/>
          </w:tcPr>
          <w:p w:rsidR="00F41C66" w:rsidRPr="00E976DF" w:rsidRDefault="00F41C66" w:rsidP="00F41C66">
            <w:pPr>
              <w:numPr>
                <w:ilvl w:val="0"/>
                <w:numId w:val="7"/>
              </w:numPr>
              <w:ind w:left="317" w:hanging="425"/>
            </w:pPr>
            <w:r w:rsidRPr="00E976DF">
              <w:t xml:space="preserve">Действующие в регионе и на муниципальном уровне условия, нормативы подключения к энергетическим, тепловым, газовым источникам и воде, правовые и организационные основы взаимодействия с </w:t>
            </w:r>
            <w:proofErr w:type="spellStart"/>
            <w:r w:rsidRPr="00E976DF">
              <w:t>ресурсоснабжающими</w:t>
            </w:r>
            <w:proofErr w:type="spellEnd"/>
            <w:r w:rsidRPr="00E976DF">
              <w:t xml:space="preserve"> организациями, порядок действий субъектов МСП.</w:t>
            </w:r>
          </w:p>
          <w:p w:rsidR="00F41C66" w:rsidRPr="00E976DF" w:rsidRDefault="00F41C66" w:rsidP="00F41C66">
            <w:pPr>
              <w:numPr>
                <w:ilvl w:val="0"/>
                <w:numId w:val="7"/>
              </w:numPr>
              <w:ind w:left="317" w:hanging="425"/>
            </w:pPr>
            <w:r w:rsidRPr="00E976DF">
              <w:t>Возможности получения в аренду и в собственность государственного (федерального, регионального, муниципального) имущества, порядок действий субъектов МСП.</w:t>
            </w:r>
          </w:p>
          <w:p w:rsidR="00F41C66" w:rsidRPr="00E976DF" w:rsidRDefault="00F41C66" w:rsidP="00F41C66">
            <w:pPr>
              <w:numPr>
                <w:ilvl w:val="0"/>
                <w:numId w:val="7"/>
              </w:numPr>
              <w:ind w:left="317" w:hanging="425"/>
            </w:pPr>
            <w:r w:rsidRPr="00E976DF">
              <w:t xml:space="preserve">Обзор организационных моделей взаимодействия субъектов МСП с органами власти и </w:t>
            </w:r>
            <w:proofErr w:type="spellStart"/>
            <w:r w:rsidRPr="00E976DF">
              <w:t>ресурсоснабжающими</w:t>
            </w:r>
            <w:proofErr w:type="spellEnd"/>
            <w:r w:rsidRPr="00E976DF">
              <w:t xml:space="preserve"> организациями.</w:t>
            </w:r>
          </w:p>
          <w:p w:rsidR="00F41C66" w:rsidRPr="00E976DF" w:rsidRDefault="00F41C66" w:rsidP="00F41C66">
            <w:pPr>
              <w:numPr>
                <w:ilvl w:val="0"/>
                <w:numId w:val="7"/>
              </w:numPr>
              <w:ind w:left="317" w:hanging="425"/>
            </w:pPr>
            <w:r w:rsidRPr="00E976DF">
              <w:t>Система законодательных актов и действий органов власти, направленных на поддержку субъектов МСП.</w:t>
            </w:r>
          </w:p>
          <w:p w:rsidR="00F41C66" w:rsidRPr="00E976DF" w:rsidRDefault="00F41C66" w:rsidP="00F41C66">
            <w:pPr>
              <w:pStyle w:val="a3"/>
              <w:numPr>
                <w:ilvl w:val="0"/>
                <w:numId w:val="7"/>
              </w:numPr>
              <w:ind w:left="307" w:hanging="426"/>
            </w:pPr>
            <w:r w:rsidRPr="00E976DF">
              <w:t>Информационно-маркетинговая поддержка АО «Корпорация МСП» на портал информационных ресурсов для предпринимателей «Бизнес-навигатор МСП».</w:t>
            </w:r>
          </w:p>
        </w:tc>
      </w:tr>
    </w:tbl>
    <w:p w:rsidR="00E976DF" w:rsidRDefault="00E976DF"/>
    <w:p w:rsidR="00123C3F" w:rsidRDefault="00123C3F"/>
    <w:sectPr w:rsidR="00123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807B1"/>
    <w:multiLevelType w:val="hybridMultilevel"/>
    <w:tmpl w:val="9E8E3DC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843663"/>
    <w:multiLevelType w:val="hybridMultilevel"/>
    <w:tmpl w:val="544A206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6A2E8D"/>
    <w:multiLevelType w:val="hybridMultilevel"/>
    <w:tmpl w:val="90B02BF6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3">
    <w:nsid w:val="1B071A97"/>
    <w:multiLevelType w:val="hybridMultilevel"/>
    <w:tmpl w:val="8ECA7E5C"/>
    <w:lvl w:ilvl="0" w:tplc="04190001">
      <w:start w:val="1"/>
      <w:numFmt w:val="bullet"/>
      <w:lvlText w:val=""/>
      <w:lvlJc w:val="left"/>
      <w:pPr>
        <w:ind w:left="2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9" w:hanging="360"/>
      </w:pPr>
      <w:rPr>
        <w:rFonts w:ascii="Wingdings" w:hAnsi="Wingdings" w:hint="default"/>
      </w:rPr>
    </w:lvl>
  </w:abstractNum>
  <w:abstractNum w:abstractNumId="4">
    <w:nsid w:val="28185B71"/>
    <w:multiLevelType w:val="hybridMultilevel"/>
    <w:tmpl w:val="8806F28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99661A4"/>
    <w:multiLevelType w:val="hybridMultilevel"/>
    <w:tmpl w:val="3FA0660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ECD1B0B"/>
    <w:multiLevelType w:val="hybridMultilevel"/>
    <w:tmpl w:val="6A606B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2477EB3"/>
    <w:multiLevelType w:val="hybridMultilevel"/>
    <w:tmpl w:val="FC04AC0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0A6600A"/>
    <w:multiLevelType w:val="hybridMultilevel"/>
    <w:tmpl w:val="3CFE5F52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8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409"/>
    <w:rsid w:val="00123C3F"/>
    <w:rsid w:val="00484897"/>
    <w:rsid w:val="005774B6"/>
    <w:rsid w:val="00666409"/>
    <w:rsid w:val="006D2403"/>
    <w:rsid w:val="00741E40"/>
    <w:rsid w:val="008C692D"/>
    <w:rsid w:val="00D84AB2"/>
    <w:rsid w:val="00DA21C0"/>
    <w:rsid w:val="00E976DF"/>
    <w:rsid w:val="00F4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C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4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4A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C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4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4A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2017-07-12T10:58:00Z</cp:lastPrinted>
  <dcterms:created xsi:type="dcterms:W3CDTF">2017-07-12T10:15:00Z</dcterms:created>
  <dcterms:modified xsi:type="dcterms:W3CDTF">2017-07-12T10:59:00Z</dcterms:modified>
</cp:coreProperties>
</file>