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E" w:rsidRPr="00AC5BAA" w:rsidRDefault="00AC5BAA" w:rsidP="00AC5BAA">
      <w:r>
        <w:t>Об осуществления удержания алиментов за месяц, в котором ребенку исполнилось 18 лет.</w:t>
      </w:r>
      <w:r>
        <w:br/>
        <w:t>На основании пункта 2 статьи 120 Семейного кодекса Российской Федерации выплата алиментов, взыскиваемых в судебном порядке, прекращается по достижении ребенком совершеннолетия.</w:t>
      </w:r>
      <w:r>
        <w:br/>
        <w:t>Согласно пункту 1 статьи 21 Гражданского кодекса Российской Федерации (далее – ГК РФ)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  <w:r>
        <w:br/>
        <w:t>Согласно статье 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  <w:bookmarkStart w:id="0" w:name="_GoBack"/>
      <w:bookmarkEnd w:id="0"/>
    </w:p>
    <w:sectPr w:rsidR="0095732E" w:rsidRPr="00AC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1B"/>
    <w:rsid w:val="0000461F"/>
    <w:rsid w:val="00450033"/>
    <w:rsid w:val="0095732E"/>
    <w:rsid w:val="00AC5BAA"/>
    <w:rsid w:val="00B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2019-04-25T09:25:00Z</dcterms:created>
  <dcterms:modified xsi:type="dcterms:W3CDTF">2019-04-25T09:25:00Z</dcterms:modified>
</cp:coreProperties>
</file>